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BD" w:rsidRDefault="00316FBD" w:rsidP="00316FBD">
      <w:pPr>
        <w:spacing w:line="420" w:lineRule="exact"/>
        <w:ind w:firstLineChars="200" w:firstLine="482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（二）设备要求及技术参数</w:t>
      </w:r>
    </w:p>
    <w:p w:rsidR="00316FBD" w:rsidRDefault="00316FBD" w:rsidP="00316FBD">
      <w:pPr>
        <w:spacing w:line="420" w:lineRule="exact"/>
        <w:ind w:firstLineChars="200" w:firstLine="482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01包：飞秒激光手术系统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"/>
        <w:gridCol w:w="6757"/>
        <w:gridCol w:w="975"/>
      </w:tblGrid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装备功能要求及参数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品牌要求：原装进口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手术功能：能够制作多种角膜瓣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激光类型：飞秒激光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★激光波长：1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043±13nm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脉冲时间：2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20-350fs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手术耦合方式：自动吸引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手术耦合吸引时间：≤2秒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★激光发射频率：≥1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50KHz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角膜压平面基（直径）：1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0mm</w:t>
            </w: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±3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mm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0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制瓣直径范围：8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.1-8.9mm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角膜瓣厚度：9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0-140</w:t>
            </w: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微米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9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mm</w:t>
            </w: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瓣制瓣时间：≤2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0S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蒂位置：0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°-360°</w:t>
            </w: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任意可调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蒂角度：4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5°-90°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5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边切角度：4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5°-90°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6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角膜瓣位置控制（是否可变）：可变化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7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手术可见性：通过视频系统或显微镜对手术过程全程可见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5863CB">
              <w:rPr>
                <w:rFonts w:ascii="宋体" w:hAnsi="宋体"/>
                <w:b/>
                <w:sz w:val="24"/>
                <w:szCs w:val="24"/>
              </w:rPr>
              <w:t>8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裂隙灯：配置进口裂隙灯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二</w:t>
            </w: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软硬件配置要求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飞秒集合模块：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飞秒模块许可证</w:t>
            </w:r>
          </w:p>
        </w:tc>
        <w:tc>
          <w:tcPr>
            <w:tcW w:w="1015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8244" w:type="dxa"/>
            <w:gridSpan w:val="2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飞秒手术系统：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旋转床</w:t>
            </w:r>
          </w:p>
        </w:tc>
        <w:tc>
          <w:tcPr>
            <w:tcW w:w="1015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旋转平台</w:t>
            </w:r>
          </w:p>
        </w:tc>
        <w:tc>
          <w:tcPr>
            <w:tcW w:w="1015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医生手术椅</w:t>
            </w:r>
          </w:p>
        </w:tc>
        <w:tc>
          <w:tcPr>
            <w:tcW w:w="1015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电源线</w:t>
            </w:r>
          </w:p>
        </w:tc>
        <w:tc>
          <w:tcPr>
            <w:tcW w:w="1015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手术器械套件（手术所有相关器械均需提供）</w:t>
            </w:r>
          </w:p>
        </w:tc>
        <w:tc>
          <w:tcPr>
            <w:tcW w:w="1015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1套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/>
                <w:b/>
                <w:sz w:val="24"/>
                <w:szCs w:val="24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不间断电源</w:t>
            </w:r>
          </w:p>
        </w:tc>
        <w:tc>
          <w:tcPr>
            <w:tcW w:w="1015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  <w:tr w:rsidR="00316FBD" w:rsidRPr="005863CB" w:rsidTr="005A04E4">
        <w:tc>
          <w:tcPr>
            <w:tcW w:w="817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彩色激光打印机</w:t>
            </w:r>
          </w:p>
        </w:tc>
        <w:tc>
          <w:tcPr>
            <w:tcW w:w="1015" w:type="dxa"/>
            <w:shd w:val="clear" w:color="auto" w:fill="auto"/>
          </w:tcPr>
          <w:p w:rsidR="00316FBD" w:rsidRPr="005863CB" w:rsidRDefault="00316FBD" w:rsidP="005A04E4">
            <w:pPr>
              <w:spacing w:line="420" w:lineRule="exact"/>
              <w:rPr>
                <w:rFonts w:ascii="宋体" w:hAnsi="宋体" w:hint="eastAsia"/>
                <w:b/>
                <w:sz w:val="24"/>
                <w:szCs w:val="24"/>
              </w:rPr>
            </w:pPr>
            <w:r w:rsidRPr="005863CB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</w:tr>
    </w:tbl>
    <w:p w:rsidR="00316FBD" w:rsidRPr="00316FBD" w:rsidRDefault="00316FBD" w:rsidP="00316FBD">
      <w:pPr>
        <w:spacing w:line="420" w:lineRule="exact"/>
        <w:ind w:left="480"/>
        <w:rPr>
          <w:rFonts w:ascii="宋体" w:hAnsi="宋体" w:hint="eastAsia"/>
          <w:b/>
          <w:sz w:val="24"/>
          <w:szCs w:val="24"/>
        </w:rPr>
      </w:pPr>
      <w:r w:rsidRPr="00A918AD">
        <w:rPr>
          <w:rFonts w:ascii="宋体" w:hAnsi="宋体" w:hint="eastAsia"/>
          <w:b/>
          <w:sz w:val="24"/>
          <w:szCs w:val="24"/>
          <w:highlight w:val="red"/>
        </w:rPr>
        <w:lastRenderedPageBreak/>
        <w:t>注：</w:t>
      </w:r>
      <w:r w:rsidRPr="00A918AD">
        <w:rPr>
          <w:rFonts w:ascii="宋体" w:hAnsi="宋体" w:hint="eastAsia"/>
          <w:b/>
          <w:bCs/>
          <w:color w:val="000000"/>
          <w:sz w:val="24"/>
          <w:szCs w:val="18"/>
          <w:highlight w:val="red"/>
        </w:rPr>
        <w:t>投标供应商必须提供最新型号的机型（以注册证为准）</w:t>
      </w:r>
    </w:p>
    <w:p w:rsidR="005C7370" w:rsidRDefault="005C7370"/>
    <w:sectPr w:rsidR="005C7370" w:rsidSect="005C7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FBD"/>
    <w:rsid w:val="00316FBD"/>
    <w:rsid w:val="005C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BD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FBD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安徽寰亚国际招标有限公司</dc:creator>
  <cp:lastModifiedBy>安徽寰亚国际招标有限公司</cp:lastModifiedBy>
  <cp:revision>1</cp:revision>
  <dcterms:created xsi:type="dcterms:W3CDTF">2020-08-13T00:50:00Z</dcterms:created>
  <dcterms:modified xsi:type="dcterms:W3CDTF">2020-08-13T00:54:00Z</dcterms:modified>
</cp:coreProperties>
</file>